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0125">
      <w:pPr>
        <w:pStyle w:val="a0"/>
        <w:widowControl w:val="0"/>
        <w:autoSpaceDE w:val="0"/>
        <w:autoSpaceDN w:val="0"/>
        <w:adjustRightInd w:val="0"/>
        <w:spacing w:after="0" w:line="239" w:lineRule="auto"/>
        <w:ind w:left="4088"/>
        <w:rPr>
          <w:rFonts w:ascii="Times New Roman" w:hAnsi="Times New Roman" w:cs="Times New Roman"/>
          <w:sz w:val="24"/>
          <w:szCs w:val="24"/>
        </w:rPr>
      </w:pPr>
      <w:bookmarkStart w:id="0" w:name="page1"/>
      <w:bookmarkEnd w:id="0"/>
      <w:r>
        <w:rPr>
          <w:rFonts w:ascii="Arial" w:hAnsi="Arial" w:cs="Arial"/>
          <w:b/>
          <w:bCs/>
          <w:sz w:val="20"/>
          <w:szCs w:val="20"/>
        </w:rPr>
        <w:t>FORM</w:t>
      </w:r>
    </w:p>
    <w:p w:rsidR="00000000" w:rsidRDefault="00090125">
      <w:pPr>
        <w:pStyle w:val="a0"/>
        <w:widowControl w:val="0"/>
        <w:autoSpaceDE w:val="0"/>
        <w:autoSpaceDN w:val="0"/>
        <w:adjustRightInd w:val="0"/>
        <w:spacing w:after="0" w:line="4"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ind w:left="3868"/>
        <w:rPr>
          <w:rFonts w:ascii="Times New Roman" w:hAnsi="Times New Roman" w:cs="Times New Roman"/>
          <w:sz w:val="24"/>
          <w:szCs w:val="24"/>
        </w:rPr>
      </w:pPr>
      <w:r>
        <w:rPr>
          <w:rFonts w:ascii="Arial" w:hAnsi="Arial" w:cs="Arial"/>
          <w:sz w:val="20"/>
          <w:szCs w:val="20"/>
        </w:rPr>
        <w:t>(See rule 3)</w:t>
      </w:r>
    </w:p>
    <w:p w:rsidR="00000000" w:rsidRDefault="00090125">
      <w:pPr>
        <w:pStyle w:val="a0"/>
        <w:widowControl w:val="0"/>
        <w:autoSpaceDE w:val="0"/>
        <w:autoSpaceDN w:val="0"/>
        <w:adjustRightInd w:val="0"/>
        <w:spacing w:after="0" w:line="227"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ind w:left="2448"/>
        <w:rPr>
          <w:rFonts w:ascii="Times New Roman" w:hAnsi="Times New Roman" w:cs="Times New Roman"/>
          <w:sz w:val="24"/>
          <w:szCs w:val="24"/>
        </w:rPr>
      </w:pPr>
      <w:r>
        <w:rPr>
          <w:rFonts w:ascii="Arial" w:hAnsi="Arial" w:cs="Arial"/>
          <w:b/>
          <w:bCs/>
          <w:sz w:val="20"/>
          <w:szCs w:val="20"/>
        </w:rPr>
        <w:t>Application for Compounding of Offence</w:t>
      </w: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65" w:lineRule="exact"/>
        <w:rPr>
          <w:rFonts w:ascii="Times New Roman" w:hAnsi="Times New Roman" w:cs="Times New Roman"/>
          <w:sz w:val="24"/>
          <w:szCs w:val="24"/>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Full Name and permanent address of the applicant: </w:t>
      </w:r>
    </w:p>
    <w:p w:rsidR="00000000" w:rsidRDefault="00090125">
      <w:pPr>
        <w:pStyle w:val="a0"/>
        <w:widowControl w:val="0"/>
        <w:autoSpaceDE w:val="0"/>
        <w:autoSpaceDN w:val="0"/>
        <w:adjustRightInd w:val="0"/>
        <w:spacing w:after="0" w:line="231"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Address for communication: </w:t>
      </w:r>
    </w:p>
    <w:p w:rsidR="00000000" w:rsidRDefault="00090125">
      <w:pPr>
        <w:pStyle w:val="a0"/>
        <w:widowControl w:val="0"/>
        <w:autoSpaceDE w:val="0"/>
        <w:autoSpaceDN w:val="0"/>
        <w:adjustRightInd w:val="0"/>
        <w:spacing w:after="0" w:line="229"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(i) Permanent Account Number (PAN): </w:t>
      </w:r>
    </w:p>
    <w:p w:rsidR="00000000" w:rsidRDefault="00090125">
      <w:pPr>
        <w:pStyle w:val="a0"/>
        <w:widowControl w:val="0"/>
        <w:autoSpaceDE w:val="0"/>
        <w:autoSpaceDN w:val="0"/>
        <w:adjustRightInd w:val="0"/>
        <w:spacing w:after="0" w:line="231" w:lineRule="exact"/>
        <w:rPr>
          <w:rFonts w:ascii="Arial" w:hAnsi="Arial" w:cs="Arial"/>
          <w:sz w:val="20"/>
          <w:szCs w:val="20"/>
        </w:rPr>
      </w:pPr>
    </w:p>
    <w:p w:rsidR="00000000" w:rsidRDefault="00090125">
      <w:pPr>
        <w:pStyle w:val="a0"/>
        <w:widowControl w:val="0"/>
        <w:numPr>
          <w:ilvl w:val="1"/>
          <w:numId w:val="1"/>
        </w:numPr>
        <w:tabs>
          <w:tab w:val="clear" w:pos="1440"/>
          <w:tab w:val="num" w:pos="828"/>
        </w:tabs>
        <w:overflowPunct w:val="0"/>
        <w:autoSpaceDE w:val="0"/>
        <w:autoSpaceDN w:val="0"/>
        <w:adjustRightInd w:val="0"/>
        <w:spacing w:after="0" w:line="239" w:lineRule="auto"/>
        <w:ind w:left="828" w:hanging="274"/>
        <w:jc w:val="both"/>
        <w:rPr>
          <w:rFonts w:ascii="Arial" w:hAnsi="Arial" w:cs="Arial"/>
          <w:sz w:val="20"/>
          <w:szCs w:val="20"/>
        </w:rPr>
      </w:pPr>
      <w:r>
        <w:rPr>
          <w:rFonts w:ascii="Arial" w:hAnsi="Arial" w:cs="Arial"/>
          <w:sz w:val="20"/>
          <w:szCs w:val="20"/>
        </w:rPr>
        <w:t xml:space="preserve">Service Tax Registration No: </w:t>
      </w:r>
    </w:p>
    <w:p w:rsidR="00000000" w:rsidRDefault="00090125">
      <w:pPr>
        <w:pStyle w:val="a0"/>
        <w:widowControl w:val="0"/>
        <w:autoSpaceDE w:val="0"/>
        <w:autoSpaceDN w:val="0"/>
        <w:adjustRightInd w:val="0"/>
        <w:spacing w:after="0" w:line="231"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Commissioner of Central Excise/Service Tax having jurisdiction over the applicant: </w:t>
      </w:r>
    </w:p>
    <w:p w:rsidR="00000000" w:rsidRDefault="00090125">
      <w:pPr>
        <w:pStyle w:val="a0"/>
        <w:widowControl w:val="0"/>
        <w:autoSpaceDE w:val="0"/>
        <w:autoSpaceDN w:val="0"/>
        <w:adjustRightInd w:val="0"/>
        <w:spacing w:after="0" w:line="274" w:lineRule="exact"/>
        <w:rPr>
          <w:rFonts w:ascii="Arial" w:hAnsi="Arial" w:cs="Arial"/>
          <w:sz w:val="20"/>
          <w:szCs w:val="20"/>
        </w:rPr>
      </w:pPr>
    </w:p>
    <w:p w:rsidR="00000000" w:rsidRDefault="00090125">
      <w:pPr>
        <w:pStyle w:val="a0"/>
        <w:widowControl w:val="0"/>
        <w:numPr>
          <w:ilvl w:val="0"/>
          <w:numId w:val="1"/>
        </w:numPr>
        <w:tabs>
          <w:tab w:val="clear" w:pos="720"/>
          <w:tab w:val="num" w:pos="562"/>
        </w:tabs>
        <w:overflowPunct w:val="0"/>
        <w:autoSpaceDE w:val="0"/>
        <w:autoSpaceDN w:val="0"/>
        <w:adjustRightInd w:val="0"/>
        <w:spacing w:after="0" w:line="224" w:lineRule="auto"/>
        <w:ind w:left="548" w:right="120" w:hanging="548"/>
        <w:rPr>
          <w:rFonts w:ascii="Arial" w:hAnsi="Arial" w:cs="Arial"/>
          <w:sz w:val="20"/>
          <w:szCs w:val="20"/>
        </w:rPr>
      </w:pPr>
      <w:r>
        <w:rPr>
          <w:rFonts w:ascii="Arial" w:hAnsi="Arial" w:cs="Arial"/>
          <w:sz w:val="20"/>
          <w:szCs w:val="20"/>
        </w:rPr>
        <w:t>Specific provision(s) of Chapter V of the Finance Act, 1994, against whose violation, prosecution is instituted or contemplated for which application of compounding is</w:t>
      </w:r>
      <w:r>
        <w:rPr>
          <w:rFonts w:ascii="Arial" w:hAnsi="Arial" w:cs="Arial"/>
          <w:sz w:val="20"/>
          <w:szCs w:val="20"/>
        </w:rPr>
        <w:t xml:space="preserve"> being filed: </w:t>
      </w:r>
    </w:p>
    <w:p w:rsidR="00000000" w:rsidRDefault="00090125">
      <w:pPr>
        <w:pStyle w:val="a0"/>
        <w:widowControl w:val="0"/>
        <w:autoSpaceDE w:val="0"/>
        <w:autoSpaceDN w:val="0"/>
        <w:adjustRightInd w:val="0"/>
        <w:spacing w:after="0" w:line="233"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Details of Adjudication Order in relation to the case for compounding: </w:t>
      </w:r>
    </w:p>
    <w:p w:rsidR="00000000" w:rsidRDefault="00090125">
      <w:pPr>
        <w:pStyle w:val="a0"/>
        <w:widowControl w:val="0"/>
        <w:autoSpaceDE w:val="0"/>
        <w:autoSpaceDN w:val="0"/>
        <w:adjustRightInd w:val="0"/>
        <w:spacing w:after="0" w:line="229"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Brief facts of the case and particulars of the offence (s) charged: </w:t>
      </w:r>
    </w:p>
    <w:p w:rsidR="00000000" w:rsidRDefault="00090125">
      <w:pPr>
        <w:pStyle w:val="a0"/>
        <w:widowControl w:val="0"/>
        <w:autoSpaceDE w:val="0"/>
        <w:autoSpaceDN w:val="0"/>
        <w:adjustRightInd w:val="0"/>
        <w:spacing w:after="0" w:line="231"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Whether Show Cause Notice issued: </w:t>
      </w:r>
    </w:p>
    <w:p w:rsidR="00000000" w:rsidRDefault="00090125">
      <w:pPr>
        <w:pStyle w:val="a0"/>
        <w:widowControl w:val="0"/>
        <w:autoSpaceDE w:val="0"/>
        <w:autoSpaceDN w:val="0"/>
        <w:adjustRightInd w:val="0"/>
        <w:spacing w:after="0" w:line="229"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If yes, details of service tax demanded: </w:t>
      </w:r>
    </w:p>
    <w:p w:rsidR="00000000" w:rsidRDefault="00090125">
      <w:pPr>
        <w:pStyle w:val="a0"/>
        <w:widowControl w:val="0"/>
        <w:autoSpaceDE w:val="0"/>
        <w:autoSpaceDN w:val="0"/>
        <w:adjustRightInd w:val="0"/>
        <w:spacing w:after="0" w:line="231"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Whether Show Cause Notice has been adjudicated: </w:t>
      </w:r>
    </w:p>
    <w:p w:rsidR="00000000" w:rsidRDefault="00090125">
      <w:pPr>
        <w:pStyle w:val="a0"/>
        <w:widowControl w:val="0"/>
        <w:autoSpaceDE w:val="0"/>
        <w:autoSpaceDN w:val="0"/>
        <w:adjustRightInd w:val="0"/>
        <w:spacing w:after="0" w:line="232" w:lineRule="exact"/>
        <w:rPr>
          <w:rFonts w:ascii="Arial" w:hAnsi="Arial" w:cs="Arial"/>
          <w:sz w:val="20"/>
          <w:szCs w:val="20"/>
        </w:rPr>
      </w:pPr>
    </w:p>
    <w:p w:rsidR="00000000" w:rsidRDefault="00090125">
      <w:pPr>
        <w:pStyle w:val="a0"/>
        <w:widowControl w:val="0"/>
        <w:numPr>
          <w:ilvl w:val="0"/>
          <w:numId w:val="1"/>
        </w:numPr>
        <w:tabs>
          <w:tab w:val="clear" w:pos="720"/>
          <w:tab w:val="num" w:pos="548"/>
        </w:tabs>
        <w:overflowPunct w:val="0"/>
        <w:autoSpaceDE w:val="0"/>
        <w:autoSpaceDN w:val="0"/>
        <w:adjustRightInd w:val="0"/>
        <w:spacing w:after="0" w:line="239" w:lineRule="auto"/>
        <w:ind w:left="548" w:hanging="548"/>
        <w:jc w:val="both"/>
        <w:rPr>
          <w:rFonts w:ascii="Arial" w:hAnsi="Arial" w:cs="Arial"/>
          <w:sz w:val="20"/>
          <w:szCs w:val="20"/>
        </w:rPr>
      </w:pPr>
      <w:r>
        <w:rPr>
          <w:rFonts w:ascii="Arial" w:hAnsi="Arial" w:cs="Arial"/>
          <w:sz w:val="20"/>
          <w:szCs w:val="20"/>
        </w:rPr>
        <w:t xml:space="preserve">If yes, adjudication details: </w:t>
      </w:r>
    </w:p>
    <w:p w:rsidR="00000000" w:rsidRDefault="00090125">
      <w:pPr>
        <w:pStyle w:val="a0"/>
        <w:widowControl w:val="0"/>
        <w:autoSpaceDE w:val="0"/>
        <w:autoSpaceDN w:val="0"/>
        <w:adjustRightInd w:val="0"/>
        <w:spacing w:after="0" w:line="1" w:lineRule="exact"/>
        <w:rPr>
          <w:rFonts w:ascii="Arial" w:hAnsi="Arial" w:cs="Arial"/>
          <w:sz w:val="20"/>
          <w:szCs w:val="20"/>
        </w:rPr>
      </w:pPr>
    </w:p>
    <w:p w:rsidR="00000000" w:rsidRDefault="00090125">
      <w:pPr>
        <w:pStyle w:val="a0"/>
        <w:widowControl w:val="0"/>
        <w:numPr>
          <w:ilvl w:val="2"/>
          <w:numId w:val="1"/>
        </w:numPr>
        <w:tabs>
          <w:tab w:val="clear" w:pos="2160"/>
          <w:tab w:val="num" w:pos="968"/>
        </w:tabs>
        <w:overflowPunct w:val="0"/>
        <w:autoSpaceDE w:val="0"/>
        <w:autoSpaceDN w:val="0"/>
        <w:adjustRightInd w:val="0"/>
        <w:spacing w:after="0" w:line="239" w:lineRule="auto"/>
        <w:ind w:left="968" w:hanging="304"/>
        <w:jc w:val="both"/>
        <w:rPr>
          <w:rFonts w:ascii="Arial" w:hAnsi="Arial" w:cs="Arial"/>
          <w:sz w:val="20"/>
          <w:szCs w:val="20"/>
        </w:rPr>
      </w:pPr>
      <w:r>
        <w:rPr>
          <w:rFonts w:ascii="Arial" w:hAnsi="Arial" w:cs="Arial"/>
          <w:sz w:val="20"/>
          <w:szCs w:val="20"/>
        </w:rPr>
        <w:t xml:space="preserve">Amount of service tax confirmed: </w:t>
      </w:r>
    </w:p>
    <w:p w:rsidR="00000000" w:rsidRDefault="00090125">
      <w:pPr>
        <w:pStyle w:val="a0"/>
        <w:widowControl w:val="0"/>
        <w:autoSpaceDE w:val="0"/>
        <w:autoSpaceDN w:val="0"/>
        <w:adjustRightInd w:val="0"/>
        <w:spacing w:after="0" w:line="229" w:lineRule="exact"/>
        <w:rPr>
          <w:rFonts w:ascii="Arial" w:hAnsi="Arial" w:cs="Arial"/>
          <w:sz w:val="20"/>
          <w:szCs w:val="20"/>
        </w:rPr>
      </w:pPr>
    </w:p>
    <w:p w:rsidR="00000000" w:rsidRDefault="00090125">
      <w:pPr>
        <w:pStyle w:val="a0"/>
        <w:widowControl w:val="0"/>
        <w:numPr>
          <w:ilvl w:val="2"/>
          <w:numId w:val="1"/>
        </w:numPr>
        <w:tabs>
          <w:tab w:val="clear" w:pos="2160"/>
          <w:tab w:val="num" w:pos="968"/>
        </w:tabs>
        <w:overflowPunct w:val="0"/>
        <w:autoSpaceDE w:val="0"/>
        <w:autoSpaceDN w:val="0"/>
        <w:adjustRightInd w:val="0"/>
        <w:spacing w:after="0" w:line="239" w:lineRule="auto"/>
        <w:ind w:left="968" w:hanging="304"/>
        <w:jc w:val="both"/>
        <w:rPr>
          <w:rFonts w:ascii="Arial" w:hAnsi="Arial" w:cs="Arial"/>
          <w:sz w:val="20"/>
          <w:szCs w:val="20"/>
        </w:rPr>
      </w:pPr>
      <w:r>
        <w:rPr>
          <w:rFonts w:ascii="Arial" w:hAnsi="Arial" w:cs="Arial"/>
          <w:sz w:val="20"/>
          <w:szCs w:val="20"/>
        </w:rPr>
        <w:t xml:space="preserve">Amount of CENVAT credit to be recovered/denied: </w:t>
      </w:r>
    </w:p>
    <w:p w:rsidR="00000000" w:rsidRDefault="00090125">
      <w:pPr>
        <w:pStyle w:val="a0"/>
        <w:widowControl w:val="0"/>
        <w:autoSpaceDE w:val="0"/>
        <w:autoSpaceDN w:val="0"/>
        <w:adjustRightInd w:val="0"/>
        <w:spacing w:after="0" w:line="231" w:lineRule="exact"/>
        <w:rPr>
          <w:rFonts w:ascii="Arial" w:hAnsi="Arial" w:cs="Arial"/>
          <w:sz w:val="20"/>
          <w:szCs w:val="20"/>
        </w:rPr>
      </w:pPr>
    </w:p>
    <w:p w:rsidR="00000000" w:rsidRDefault="00090125">
      <w:pPr>
        <w:pStyle w:val="a0"/>
        <w:widowControl w:val="0"/>
        <w:numPr>
          <w:ilvl w:val="2"/>
          <w:numId w:val="1"/>
        </w:numPr>
        <w:tabs>
          <w:tab w:val="clear" w:pos="2160"/>
          <w:tab w:val="num" w:pos="948"/>
        </w:tabs>
        <w:overflowPunct w:val="0"/>
        <w:autoSpaceDE w:val="0"/>
        <w:autoSpaceDN w:val="0"/>
        <w:adjustRightInd w:val="0"/>
        <w:spacing w:after="0" w:line="239" w:lineRule="auto"/>
        <w:ind w:left="948" w:hanging="284"/>
        <w:jc w:val="both"/>
        <w:rPr>
          <w:rFonts w:ascii="Arial" w:hAnsi="Arial" w:cs="Arial"/>
          <w:sz w:val="20"/>
          <w:szCs w:val="20"/>
        </w:rPr>
      </w:pPr>
      <w:r>
        <w:rPr>
          <w:rFonts w:ascii="Arial" w:hAnsi="Arial" w:cs="Arial"/>
          <w:sz w:val="20"/>
          <w:szCs w:val="20"/>
        </w:rPr>
        <w:t xml:space="preserve">Penalty imposed: </w:t>
      </w:r>
    </w:p>
    <w:p w:rsidR="00000000" w:rsidRDefault="00090125">
      <w:pPr>
        <w:pStyle w:val="a0"/>
        <w:widowControl w:val="0"/>
        <w:autoSpaceDE w:val="0"/>
        <w:autoSpaceDN w:val="0"/>
        <w:adjustRightInd w:val="0"/>
        <w:spacing w:after="0" w:line="276" w:lineRule="exact"/>
        <w:rPr>
          <w:rFonts w:ascii="Arial" w:hAnsi="Arial" w:cs="Arial"/>
          <w:sz w:val="20"/>
          <w:szCs w:val="20"/>
        </w:rPr>
      </w:pPr>
    </w:p>
    <w:p w:rsidR="00000000" w:rsidRDefault="00090125">
      <w:pPr>
        <w:pStyle w:val="a0"/>
        <w:widowControl w:val="0"/>
        <w:numPr>
          <w:ilvl w:val="0"/>
          <w:numId w:val="1"/>
        </w:numPr>
        <w:tabs>
          <w:tab w:val="clear" w:pos="720"/>
          <w:tab w:val="num" w:pos="543"/>
        </w:tabs>
        <w:overflowPunct w:val="0"/>
        <w:autoSpaceDE w:val="0"/>
        <w:autoSpaceDN w:val="0"/>
        <w:adjustRightInd w:val="0"/>
        <w:spacing w:after="0" w:line="215" w:lineRule="auto"/>
        <w:ind w:left="548" w:right="500" w:hanging="548"/>
        <w:jc w:val="both"/>
        <w:rPr>
          <w:rFonts w:ascii="Arial" w:hAnsi="Arial" w:cs="Arial"/>
          <w:sz w:val="20"/>
          <w:szCs w:val="20"/>
        </w:rPr>
      </w:pPr>
      <w:r>
        <w:rPr>
          <w:rFonts w:ascii="Arial" w:hAnsi="Arial" w:cs="Arial"/>
          <w:sz w:val="20"/>
          <w:szCs w:val="20"/>
        </w:rPr>
        <w:t xml:space="preserve">Whether this is the first offence under Chapter V of the Finance Act, 1994, if not, details of previous cases: </w:t>
      </w:r>
    </w:p>
    <w:p w:rsidR="00000000" w:rsidRDefault="00090125">
      <w:pPr>
        <w:pStyle w:val="a0"/>
        <w:widowControl w:val="0"/>
        <w:autoSpaceDE w:val="0"/>
        <w:autoSpaceDN w:val="0"/>
        <w:adjustRightInd w:val="0"/>
        <w:spacing w:after="0" w:line="276" w:lineRule="exact"/>
        <w:rPr>
          <w:rFonts w:ascii="Arial" w:hAnsi="Arial" w:cs="Arial"/>
          <w:sz w:val="20"/>
          <w:szCs w:val="20"/>
        </w:rPr>
      </w:pPr>
    </w:p>
    <w:p w:rsidR="00000000" w:rsidRDefault="00090125">
      <w:pPr>
        <w:pStyle w:val="a0"/>
        <w:widowControl w:val="0"/>
        <w:numPr>
          <w:ilvl w:val="0"/>
          <w:numId w:val="1"/>
        </w:numPr>
        <w:tabs>
          <w:tab w:val="clear" w:pos="720"/>
          <w:tab w:val="num" w:pos="543"/>
        </w:tabs>
        <w:overflowPunct w:val="0"/>
        <w:autoSpaceDE w:val="0"/>
        <w:autoSpaceDN w:val="0"/>
        <w:adjustRightInd w:val="0"/>
        <w:spacing w:after="0" w:line="217" w:lineRule="auto"/>
        <w:ind w:left="548" w:right="160" w:hanging="548"/>
        <w:jc w:val="both"/>
        <w:rPr>
          <w:rFonts w:ascii="Arial" w:hAnsi="Arial" w:cs="Arial"/>
          <w:sz w:val="20"/>
          <w:szCs w:val="20"/>
        </w:rPr>
      </w:pPr>
      <w:r>
        <w:rPr>
          <w:rFonts w:ascii="Arial" w:hAnsi="Arial" w:cs="Arial"/>
          <w:sz w:val="20"/>
          <w:szCs w:val="20"/>
        </w:rPr>
        <w:t xml:space="preserve">Whether any proceedings for the same offence contemplated under any other law, if so, the details thereof: </w:t>
      </w: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320" w:lineRule="exact"/>
        <w:rPr>
          <w:rFonts w:ascii="Times New Roman" w:hAnsi="Times New Roman" w:cs="Times New Roman"/>
          <w:sz w:val="24"/>
          <w:szCs w:val="24"/>
        </w:rPr>
      </w:pPr>
    </w:p>
    <w:p w:rsidR="00000000" w:rsidRDefault="00090125">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0"/>
          <w:szCs w:val="20"/>
        </w:rPr>
        <w:t xml:space="preserve">Name and Signature of the </w:t>
      </w:r>
      <w:r>
        <w:rPr>
          <w:rFonts w:ascii="Arial" w:hAnsi="Arial" w:cs="Arial"/>
          <w:sz w:val="20"/>
          <w:szCs w:val="20"/>
        </w:rPr>
        <w:t>applicant.</w:t>
      </w:r>
    </w:p>
    <w:p w:rsidR="00000000" w:rsidRDefault="00090125">
      <w:pPr>
        <w:pStyle w:val="a0"/>
        <w:widowControl w:val="0"/>
        <w:autoSpaceDE w:val="0"/>
        <w:autoSpaceDN w:val="0"/>
        <w:adjustRightInd w:val="0"/>
        <w:spacing w:after="0" w:line="232"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ind w:left="648"/>
        <w:rPr>
          <w:rFonts w:ascii="Times New Roman" w:hAnsi="Times New Roman" w:cs="Times New Roman"/>
          <w:sz w:val="24"/>
          <w:szCs w:val="24"/>
        </w:rPr>
      </w:pPr>
      <w:r>
        <w:rPr>
          <w:rFonts w:ascii="Arial" w:hAnsi="Arial" w:cs="Arial"/>
          <w:sz w:val="20"/>
          <w:szCs w:val="20"/>
        </w:rPr>
        <w:t>----------------------------------------------------------------------------------------------------------------</w:t>
      </w:r>
    </w:p>
    <w:p w:rsidR="00000000" w:rsidRDefault="00090125">
      <w:pPr>
        <w:pStyle w:val="a0"/>
        <w:widowControl w:val="0"/>
        <w:autoSpaceDE w:val="0"/>
        <w:autoSpaceDN w:val="0"/>
        <w:adjustRightInd w:val="0"/>
        <w:spacing w:after="0" w:line="238" w:lineRule="auto"/>
        <w:ind w:left="3628"/>
        <w:rPr>
          <w:rFonts w:ascii="Times New Roman" w:hAnsi="Times New Roman" w:cs="Times New Roman"/>
          <w:sz w:val="24"/>
          <w:szCs w:val="24"/>
        </w:rPr>
      </w:pPr>
      <w:r>
        <w:rPr>
          <w:rFonts w:ascii="Arial" w:hAnsi="Arial" w:cs="Arial"/>
          <w:sz w:val="20"/>
          <w:szCs w:val="20"/>
        </w:rPr>
        <w:t>-----------------------</w:t>
      </w:r>
    </w:p>
    <w:p w:rsidR="00000000" w:rsidRDefault="00090125">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32" w:right="2560" w:bottom="1440" w:left="1532" w:header="720" w:footer="720" w:gutter="0"/>
          <w:cols w:space="720" w:equalWidth="0">
            <w:col w:w="8148"/>
          </w:cols>
          <w:noEndnote/>
        </w:sectPr>
      </w:pPr>
    </w:p>
    <w:p w:rsidR="00000000" w:rsidRDefault="00090125">
      <w:pPr>
        <w:pStyle w:val="a0"/>
        <w:widowControl w:val="0"/>
        <w:autoSpaceDE w:val="0"/>
        <w:autoSpaceDN w:val="0"/>
        <w:adjustRightInd w:val="0"/>
        <w:spacing w:after="0" w:line="239" w:lineRule="auto"/>
        <w:ind w:left="3020"/>
        <w:rPr>
          <w:rFonts w:ascii="Times New Roman" w:hAnsi="Times New Roman" w:cs="Times New Roman"/>
          <w:sz w:val="24"/>
          <w:szCs w:val="24"/>
        </w:rPr>
      </w:pPr>
      <w:bookmarkStart w:id="1" w:name="page3"/>
      <w:bookmarkEnd w:id="1"/>
      <w:r>
        <w:rPr>
          <w:rFonts w:ascii="Arial" w:hAnsi="Arial" w:cs="Arial"/>
          <w:b/>
          <w:bCs/>
          <w:sz w:val="20"/>
          <w:szCs w:val="20"/>
        </w:rPr>
        <w:lastRenderedPageBreak/>
        <w:t>DECLARATION</w:t>
      </w:r>
    </w:p>
    <w:p w:rsidR="00000000" w:rsidRDefault="00090125">
      <w:pPr>
        <w:pStyle w:val="a0"/>
        <w:widowControl w:val="0"/>
        <w:autoSpaceDE w:val="0"/>
        <w:autoSpaceDN w:val="0"/>
        <w:adjustRightInd w:val="0"/>
        <w:spacing w:after="0" w:line="279" w:lineRule="exact"/>
        <w:rPr>
          <w:rFonts w:ascii="Times New Roman" w:hAnsi="Times New Roman" w:cs="Times New Roman"/>
          <w:sz w:val="24"/>
          <w:szCs w:val="24"/>
        </w:rPr>
      </w:pPr>
    </w:p>
    <w:p w:rsidR="00000000" w:rsidRDefault="00090125">
      <w:pPr>
        <w:pStyle w:val="a0"/>
        <w:widowControl w:val="0"/>
        <w:numPr>
          <w:ilvl w:val="0"/>
          <w:numId w:val="2"/>
        </w:numPr>
        <w:tabs>
          <w:tab w:val="clear" w:pos="720"/>
          <w:tab w:val="num" w:pos="221"/>
        </w:tabs>
        <w:overflowPunct w:val="0"/>
        <w:autoSpaceDE w:val="0"/>
        <w:autoSpaceDN w:val="0"/>
        <w:adjustRightInd w:val="0"/>
        <w:spacing w:after="0" w:line="224" w:lineRule="auto"/>
        <w:ind w:left="0" w:right="160" w:firstLine="0"/>
        <w:rPr>
          <w:rFonts w:ascii="Arial" w:hAnsi="Arial" w:cs="Arial"/>
          <w:sz w:val="20"/>
          <w:szCs w:val="20"/>
        </w:rPr>
      </w:pPr>
      <w:r>
        <w:rPr>
          <w:rFonts w:ascii="Arial" w:hAnsi="Arial" w:cs="Arial"/>
          <w:sz w:val="20"/>
          <w:szCs w:val="20"/>
        </w:rPr>
        <w:t xml:space="preserve">I shall pay the compounding amount, as may be fixed by the compounding authority under sub-rule (3) of rule 4 of the Service Tax (Compounding of Offences) Rules, 2012. </w:t>
      </w:r>
    </w:p>
    <w:p w:rsidR="00000000" w:rsidRDefault="00090125">
      <w:pPr>
        <w:pStyle w:val="a0"/>
        <w:widowControl w:val="0"/>
        <w:autoSpaceDE w:val="0"/>
        <w:autoSpaceDN w:val="0"/>
        <w:adjustRightInd w:val="0"/>
        <w:spacing w:after="0" w:line="275" w:lineRule="exact"/>
        <w:rPr>
          <w:rFonts w:ascii="Arial" w:hAnsi="Arial" w:cs="Arial"/>
          <w:sz w:val="20"/>
          <w:szCs w:val="20"/>
        </w:rPr>
      </w:pPr>
    </w:p>
    <w:p w:rsidR="00000000" w:rsidRDefault="00090125">
      <w:pPr>
        <w:pStyle w:val="a0"/>
        <w:widowControl w:val="0"/>
        <w:numPr>
          <w:ilvl w:val="0"/>
          <w:numId w:val="2"/>
        </w:numPr>
        <w:tabs>
          <w:tab w:val="clear" w:pos="720"/>
          <w:tab w:val="num" w:pos="221"/>
        </w:tabs>
        <w:overflowPunct w:val="0"/>
        <w:autoSpaceDE w:val="0"/>
        <w:autoSpaceDN w:val="0"/>
        <w:adjustRightInd w:val="0"/>
        <w:spacing w:after="0" w:line="217" w:lineRule="auto"/>
        <w:ind w:left="0" w:right="360" w:firstLine="0"/>
        <w:jc w:val="both"/>
        <w:rPr>
          <w:rFonts w:ascii="Arial" w:hAnsi="Arial" w:cs="Arial"/>
          <w:sz w:val="20"/>
          <w:szCs w:val="20"/>
        </w:rPr>
      </w:pPr>
      <w:r>
        <w:rPr>
          <w:rFonts w:ascii="Arial" w:hAnsi="Arial" w:cs="Arial"/>
          <w:sz w:val="20"/>
          <w:szCs w:val="20"/>
        </w:rPr>
        <w:t xml:space="preserve">I understand that I shall not claim, as of right that the offence committed by me </w:t>
      </w:r>
      <w:r>
        <w:rPr>
          <w:rFonts w:ascii="Arial" w:hAnsi="Arial" w:cs="Arial"/>
          <w:sz w:val="20"/>
          <w:szCs w:val="20"/>
        </w:rPr>
        <w:t xml:space="preserve">under the Act be compounded. </w:t>
      </w:r>
    </w:p>
    <w:p w:rsidR="00000000" w:rsidRDefault="00090125">
      <w:pPr>
        <w:pStyle w:val="a0"/>
        <w:widowControl w:val="0"/>
        <w:autoSpaceDE w:val="0"/>
        <w:autoSpaceDN w:val="0"/>
        <w:adjustRightInd w:val="0"/>
        <w:spacing w:after="0" w:line="231"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0"/>
          <w:szCs w:val="20"/>
        </w:rPr>
        <w:t>Name and Signature of the applicant.</w:t>
      </w: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1.3pt;width:378.65pt;height:.7pt;z-index:-251658240;mso-position-horizontal-relative:text;mso-position-vertical-relative:text" o:allowincell="f">
            <v:imagedata r:id="rId5" o:title=""/>
          </v:shape>
        </w:pict>
      </w:r>
    </w:p>
    <w:p w:rsidR="00000000" w:rsidRDefault="00090125">
      <w:pPr>
        <w:pStyle w:val="a0"/>
        <w:widowControl w:val="0"/>
        <w:autoSpaceDE w:val="0"/>
        <w:autoSpaceDN w:val="0"/>
        <w:adjustRightInd w:val="0"/>
        <w:spacing w:after="0" w:line="291"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ind w:left="3060"/>
        <w:rPr>
          <w:rFonts w:ascii="Times New Roman" w:hAnsi="Times New Roman" w:cs="Times New Roman"/>
          <w:sz w:val="24"/>
          <w:szCs w:val="24"/>
        </w:rPr>
      </w:pPr>
      <w:r>
        <w:rPr>
          <w:rFonts w:ascii="Arial" w:hAnsi="Arial" w:cs="Arial"/>
          <w:b/>
          <w:bCs/>
          <w:sz w:val="20"/>
          <w:szCs w:val="20"/>
        </w:rPr>
        <w:t>VERIFICATION</w:t>
      </w: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309" w:lineRule="exact"/>
        <w:rPr>
          <w:rFonts w:ascii="Times New Roman" w:hAnsi="Times New Roman" w:cs="Times New Roman"/>
          <w:sz w:val="24"/>
          <w:szCs w:val="24"/>
        </w:rPr>
      </w:pPr>
    </w:p>
    <w:p w:rsidR="00000000" w:rsidRDefault="00090125">
      <w:pPr>
        <w:pStyle w:val="a0"/>
        <w:widowControl w:val="0"/>
        <w:overflowPunct w:val="0"/>
        <w:autoSpaceDE w:val="0"/>
        <w:autoSpaceDN w:val="0"/>
        <w:adjustRightInd w:val="0"/>
        <w:spacing w:after="0" w:line="224" w:lineRule="auto"/>
        <w:ind w:right="300"/>
        <w:rPr>
          <w:rFonts w:ascii="Times New Roman" w:hAnsi="Times New Roman" w:cs="Times New Roman"/>
          <w:sz w:val="24"/>
          <w:szCs w:val="24"/>
        </w:rPr>
      </w:pPr>
      <w:r>
        <w:rPr>
          <w:rFonts w:ascii="Arial" w:hAnsi="Arial" w:cs="Arial"/>
          <w:sz w:val="20"/>
          <w:szCs w:val="20"/>
        </w:rPr>
        <w:t>I, _______ son/daughter/wife of ____________ residing at __________do solemnly declare that I am making this application in my capacity as ______ and I am competent to verify it.</w:t>
      </w:r>
    </w:p>
    <w:p w:rsidR="00000000" w:rsidRDefault="00090125">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090125">
      <w:pPr>
        <w:pStyle w:val="a0"/>
        <w:widowControl w:val="0"/>
        <w:overflowPunct w:val="0"/>
        <w:autoSpaceDE w:val="0"/>
        <w:autoSpaceDN w:val="0"/>
        <w:adjustRightInd w:val="0"/>
        <w:spacing w:after="0" w:line="228" w:lineRule="auto"/>
        <w:ind w:right="160"/>
        <w:rPr>
          <w:rFonts w:ascii="Times New Roman" w:hAnsi="Times New Roman" w:cs="Times New Roman"/>
          <w:sz w:val="24"/>
          <w:szCs w:val="24"/>
        </w:rPr>
      </w:pPr>
      <w:r>
        <w:rPr>
          <w:rFonts w:ascii="Arial" w:hAnsi="Arial" w:cs="Arial"/>
          <w:sz w:val="20"/>
          <w:szCs w:val="20"/>
        </w:rPr>
        <w:t>That the contents of this application are true to the best of my knowledge a</w:t>
      </w:r>
      <w:r>
        <w:rPr>
          <w:rFonts w:ascii="Arial" w:hAnsi="Arial" w:cs="Arial"/>
          <w:sz w:val="20"/>
          <w:szCs w:val="20"/>
        </w:rPr>
        <w:t>nd belief and no information relevant to the facts of the case has been suppressed. The documents accompanying the application are true copies of the originals and the tables showing financial transactions are correct and are duly attested by me.</w:t>
      </w:r>
    </w:p>
    <w:p w:rsidR="00000000" w:rsidRDefault="00090125">
      <w:pPr>
        <w:pStyle w:val="a0"/>
        <w:widowControl w:val="0"/>
        <w:autoSpaceDE w:val="0"/>
        <w:autoSpaceDN w:val="0"/>
        <w:adjustRightInd w:val="0"/>
        <w:spacing w:after="0" w:line="234"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0"/>
          <w:szCs w:val="20"/>
        </w:rPr>
        <w:t>Verified</w:t>
      </w:r>
      <w:r>
        <w:rPr>
          <w:rFonts w:ascii="Arial" w:hAnsi="Arial" w:cs="Arial"/>
          <w:sz w:val="20"/>
          <w:szCs w:val="20"/>
        </w:rPr>
        <w:t xml:space="preserve"> today the _____________ day of (month) __________ (year) at_________.</w:t>
      </w: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302"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40" w:lineRule="auto"/>
        <w:ind w:left="4220"/>
        <w:rPr>
          <w:rFonts w:ascii="Times New Roman" w:hAnsi="Times New Roman" w:cs="Times New Roman"/>
          <w:sz w:val="24"/>
          <w:szCs w:val="24"/>
        </w:rPr>
      </w:pPr>
      <w:r>
        <w:rPr>
          <w:rFonts w:ascii="Arial" w:hAnsi="Arial" w:cs="Arial"/>
          <w:sz w:val="19"/>
          <w:szCs w:val="19"/>
        </w:rPr>
        <w:t>Name and Signature of the applicant.</w:t>
      </w:r>
    </w:p>
    <w:p w:rsidR="00000000" w:rsidRDefault="00090125">
      <w:pPr>
        <w:pStyle w:val="a0"/>
        <w:widowControl w:val="0"/>
        <w:autoSpaceDE w:val="0"/>
        <w:autoSpaceDN w:val="0"/>
        <w:adjustRightInd w:val="0"/>
        <w:spacing w:after="0" w:line="231"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0"/>
          <w:szCs w:val="20"/>
        </w:rPr>
        <w:t>Place:</w:t>
      </w:r>
    </w:p>
    <w:p w:rsidR="00000000" w:rsidRDefault="00090125">
      <w:pPr>
        <w:pStyle w:val="a0"/>
        <w:widowControl w:val="0"/>
        <w:autoSpaceDE w:val="0"/>
        <w:autoSpaceDN w:val="0"/>
        <w:adjustRightInd w:val="0"/>
        <w:spacing w:after="0" w:line="23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0"/>
          <w:szCs w:val="20"/>
        </w:rPr>
        <w:t>Date:</w:t>
      </w: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090125">
      <w:pPr>
        <w:pStyle w:val="a0"/>
        <w:widowControl w:val="0"/>
        <w:autoSpaceDE w:val="0"/>
        <w:autoSpaceDN w:val="0"/>
        <w:adjustRightInd w:val="0"/>
        <w:spacing w:after="0" w:line="290" w:lineRule="exact"/>
        <w:rPr>
          <w:rFonts w:ascii="Times New Roman" w:hAnsi="Times New Roman" w:cs="Times New Roman"/>
          <w:sz w:val="24"/>
          <w:szCs w:val="24"/>
        </w:rPr>
      </w:pPr>
    </w:p>
    <w:p w:rsidR="00000000" w:rsidRDefault="00090125">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0"/>
          <w:szCs w:val="20"/>
        </w:rPr>
        <w:t>[F.No. 334/1/ 2012-ST]</w:t>
      </w:r>
    </w:p>
    <w:p w:rsidR="00000000" w:rsidRDefault="00090125">
      <w:pPr>
        <w:pStyle w:val="a0"/>
        <w:widowControl w:val="0"/>
        <w:autoSpaceDE w:val="0"/>
        <w:autoSpaceDN w:val="0"/>
        <w:adjustRightInd w:val="0"/>
        <w:spacing w:after="0" w:line="276" w:lineRule="exact"/>
        <w:rPr>
          <w:rFonts w:ascii="Times New Roman" w:hAnsi="Times New Roman" w:cs="Times New Roman"/>
          <w:sz w:val="24"/>
          <w:szCs w:val="24"/>
        </w:rPr>
      </w:pPr>
    </w:p>
    <w:p w:rsidR="00000000" w:rsidRDefault="00090125">
      <w:pPr>
        <w:pStyle w:val="a0"/>
        <w:widowControl w:val="0"/>
        <w:overflowPunct w:val="0"/>
        <w:autoSpaceDE w:val="0"/>
        <w:autoSpaceDN w:val="0"/>
        <w:adjustRightInd w:val="0"/>
        <w:spacing w:after="0" w:line="228" w:lineRule="auto"/>
        <w:ind w:left="3640" w:firstLine="2043"/>
        <w:rPr>
          <w:rFonts w:ascii="Times New Roman" w:hAnsi="Times New Roman" w:cs="Times New Roman"/>
          <w:sz w:val="24"/>
          <w:szCs w:val="24"/>
        </w:rPr>
      </w:pPr>
      <w:r>
        <w:rPr>
          <w:rFonts w:ascii="Arial" w:hAnsi="Arial" w:cs="Arial"/>
          <w:sz w:val="19"/>
          <w:szCs w:val="19"/>
        </w:rPr>
        <w:t>(Raj Kumar Digvijay) Under Secretary to the Government of India</w:t>
      </w:r>
    </w:p>
    <w:p w:rsidR="00000000" w:rsidRDefault="00090125">
      <w:pPr>
        <w:pStyle w:val="a0"/>
        <w:widowControl w:val="0"/>
        <w:autoSpaceDE w:val="0"/>
        <w:autoSpaceDN w:val="0"/>
        <w:adjustRightInd w:val="0"/>
        <w:spacing w:after="0" w:line="240" w:lineRule="auto"/>
        <w:rPr>
          <w:rFonts w:ascii="Times New Roman" w:hAnsi="Times New Roman" w:cs="Times New Roman"/>
          <w:sz w:val="24"/>
          <w:szCs w:val="24"/>
        </w:rPr>
      </w:pPr>
    </w:p>
    <w:sectPr w:rsidR="00000000">
      <w:pgSz w:w="12240" w:h="15840"/>
      <w:pgMar w:top="1432" w:right="2560" w:bottom="1440" w:left="2160" w:header="720" w:footer="720" w:gutter="0"/>
      <w:cols w:space="720" w:equalWidth="0">
        <w:col w:w="75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35"/>
      <w:numFmt w:val="lowerLetter"/>
      <w:lvlText w:val="(%2)"/>
      <w:lvlJc w:val="left"/>
      <w:pPr>
        <w:tabs>
          <w:tab w:val="num" w:pos="1440"/>
        </w:tabs>
        <w:ind w:left="1440" w:hanging="360"/>
      </w:pPr>
    </w:lvl>
    <w:lvl w:ilvl="2" w:tplc="00004AE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D6C"/>
    <w:multiLevelType w:val="hybridMultilevel"/>
    <w:tmpl w:val="00002CD6"/>
    <w:lvl w:ilvl="0" w:tplc="000072A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125"/>
    <w:rsid w:val="000901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353</ap:Words>
  <ap:Characters>2016</ap:Characters>
  <ap:Application>convertonlinefree.com</ap:Application>
  <ap:DocSecurity>4</ap:DocSecurity>
  <ap:Lines>16</ap:Lines>
  <ap:Paragraphs>4</ap:Paragraphs>
  <ap:ScaleCrop>false</ap:ScaleCrop>
  <ap:Company/>
  <ap:LinksUpToDate>false</ap:LinksUpToDate>
  <ap:CharactersWithSpaces>2365</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2015-04-10T12:07:00Z</dcterms:created>
  <dcterms:modified xsi:type="dcterms:W3CDTF">2015-04-10T12:07:00Z</dcterms:modified>
</cp:coreProperties>
</file>